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272A" w:rsidRPr="006D27DF" w:rsidRDefault="00503530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6D27D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B6272A" w:rsidRPr="006D27DF" w:rsidRDefault="00503530">
      <w:pPr>
        <w:tabs>
          <w:tab w:val="left" w:pos="72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6D27D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к проекту закона Ульяновской области</w:t>
      </w:r>
    </w:p>
    <w:p w:rsidR="00B6272A" w:rsidRPr="006D27DF" w:rsidRDefault="00503530">
      <w:pPr>
        <w:tabs>
          <w:tab w:val="left" w:pos="72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6D27D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«О внесении изменений в Закон Ульяновской области</w:t>
      </w:r>
    </w:p>
    <w:p w:rsidR="00B6272A" w:rsidRPr="006D27DF" w:rsidRDefault="00503530">
      <w:pPr>
        <w:tabs>
          <w:tab w:val="left" w:pos="72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6D27DF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</w:t>
      </w:r>
    </w:p>
    <w:p w:rsidR="00B6272A" w:rsidRPr="006D27DF" w:rsidRDefault="00B6272A">
      <w:pPr>
        <w:tabs>
          <w:tab w:val="left" w:pos="720"/>
        </w:tabs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B6272A" w:rsidRDefault="00503530">
      <w:pPr>
        <w:tabs>
          <w:tab w:val="left" w:pos="720"/>
        </w:tabs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Проект закона Ульяновской области «О внесении изменений в Закон Ульяновской области «О регулировании некоторых вопросов в сфере обеспечения проведения капитального ремонта общего имущества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br/>
        <w:t>в многоквартирных домах, расположенных на территории Ульяновской области»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(далее – законопроект) подготовлен в целях совершенствования правового регулирования </w:t>
      </w:r>
      <w:r w:rsidRPr="006D27D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отношений, связанных с проведением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капитального ремонта общего имущества в многоквартирных домах, расположенных </w:t>
      </w:r>
      <w:r w:rsidRPr="006D27D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на территории Ульяновской области (далее – капитальный ремонт)</w:t>
      </w:r>
      <w:r w:rsidRPr="006D27DF">
        <w:rPr>
          <w:rFonts w:ascii="PT Astra Serif" w:eastAsia="Times New Roman" w:hAnsi="PT Astra Serif" w:cs="Times New Roman"/>
          <w:sz w:val="28"/>
          <w:szCs w:val="28"/>
          <w:lang w:eastAsia="ru-RU"/>
        </w:rPr>
        <w:t>,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6D27D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и приведения отдельных положений Закона Ульяновской области от 05.07.2013 № 108-ЗО 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 (далее – Закон Ульяновской области от 05.07.2013 № 108-ЗО) в соответствие с Жилищным кодексом Российской Федерации.</w:t>
      </w:r>
    </w:p>
    <w:p w:rsidR="00B6272A" w:rsidRDefault="00503530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Законопроектом вносится изменение в абзац второй части 2 статьи 2  Закона Ульяновской области от 05.07.2013 № 108-ЗО в части уточнения информации, </w:t>
      </w:r>
      <w:r w:rsidRPr="006D27D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которую региональный оператор размещает на своём официальном сайте </w:t>
      </w:r>
      <w:r w:rsidRPr="006D27DF">
        <w:rPr>
          <w:rFonts w:ascii="PT Astra Serif" w:hAnsi="PT Astra Serif"/>
          <w:sz w:val="28"/>
          <w:szCs w:val="28"/>
          <w:shd w:val="clear" w:color="auto" w:fill="FFFFFF"/>
        </w:rPr>
        <w:t>в информационно-телекоммуникационной сети «Интернет»</w:t>
      </w:r>
      <w:r w:rsidRPr="006D27D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применительно к каждому многоквартирному дому, собственники помещений </w:t>
      </w:r>
      <w:r w:rsidRPr="006D27D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в котором формируют фонд капитального ремонта на счёте (счетах) регионального оператора.</w:t>
      </w:r>
    </w:p>
    <w:p w:rsidR="00B6272A" w:rsidRDefault="00503530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В соответствии со статьёй 182 Жилищного кодекса Российской Федерации и в целях осуществления функций технического заказчика работ по капитальному общего имущества в многоквартирных домах, собственники помещений в которых приняли решение о формировании фонда капитального </w:t>
      </w:r>
      <w:r>
        <w:rPr>
          <w:rFonts w:ascii="PT Astra Serif" w:hAnsi="PT Astra Serif"/>
          <w:sz w:val="28"/>
          <w:szCs w:val="28"/>
          <w:shd w:val="clear" w:color="auto" w:fill="FFFFFF"/>
        </w:rPr>
        <w:lastRenderedPageBreak/>
        <w:t>ремонта на счёте (счетах) регионального оператора, требования к составам комиссий, которые создаются региональным оператором для осуществления приёмки оказанных услуг и (или) выполненных работ по капитальному ремонту, предлагается дополнить представителями органов местного самоуправления муниципальных образований Ульяновской области.</w:t>
      </w:r>
    </w:p>
    <w:p w:rsidR="00B6272A" w:rsidRDefault="00503530" w:rsidP="00BF33BF">
      <w:pPr>
        <w:pStyle w:val="aa"/>
        <w:widowControl w:val="0"/>
        <w:tabs>
          <w:tab w:val="left" w:pos="4111"/>
        </w:tabs>
        <w:autoSpaceDE w:val="0"/>
        <w:autoSpaceDN w:val="0"/>
        <w:spacing w:after="0" w:line="367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>Перечень услуг и (или) работ по капитальному ремонту общего имущества в многоквартирном доме, оказание и (или) выполнение которых финансируются за счёт средств фонда капитального ремонта, сформированного исходя из минимального размера взноса на капитальный ремонт, установленного нормативным правовым актом Правительства Ульяновской области, предлагается дополнить проведением государственной историко-культурной экспертизы в целях определения соответствия проектной документации на проведение работ по сохранению объектов культурного наследия (памятников истории и культуры) народов Российской Федерации (далее – объекты культурного наследия) требованиям государственной охраны объектов культурного наследия в случае выполнения работ по капитальному ремонту общего имущества в многоквартирном доме, являющемся объектом культурного наследия, включённым в единый государственный реестр объектов культурного наследия, или выявленным объектом культурного наследия (далее – многоквартирный дом, являющийся объектом культурного наследия); а также проведением технического и (или) авторского надзора  за проведением работ по сохранению объекта культурного наследия в случае выполнения работ по капитальному ремонту общего имущества</w:t>
      </w:r>
      <w:r w:rsidR="00BF33BF">
        <w:rPr>
          <w:rFonts w:ascii="PT Astra Serif" w:hAnsi="PT Astra Serif"/>
          <w:sz w:val="28"/>
          <w:szCs w:val="28"/>
          <w:shd w:val="clear" w:color="auto" w:fill="FFFFFF"/>
        </w:rPr>
        <w:t xml:space="preserve"> в</w:t>
      </w:r>
      <w:r>
        <w:rPr>
          <w:rFonts w:ascii="PT Astra Serif" w:hAnsi="PT Astra Serif"/>
          <w:sz w:val="28"/>
          <w:szCs w:val="28"/>
          <w:shd w:val="clear" w:color="auto" w:fill="FFFFFF"/>
        </w:rPr>
        <w:t xml:space="preserve"> многоквартирном</w:t>
      </w:r>
      <w:r w:rsidR="00BF33BF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>
        <w:rPr>
          <w:rFonts w:ascii="PT Astra Serif" w:hAnsi="PT Astra Serif"/>
          <w:sz w:val="28"/>
          <w:szCs w:val="28"/>
          <w:shd w:val="clear" w:color="auto" w:fill="FFFFFF"/>
        </w:rPr>
        <w:t>доме, являющемся объектом культурного наследия, в соответствии</w:t>
      </w:r>
      <w:r w:rsidR="00BF33BF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>
        <w:rPr>
          <w:rFonts w:ascii="PT Astra Serif" w:hAnsi="PT Astra Serif"/>
          <w:sz w:val="28"/>
          <w:szCs w:val="28"/>
          <w:shd w:val="clear" w:color="auto" w:fill="FFFFFF"/>
        </w:rPr>
        <w:t xml:space="preserve">с положениями Федерального закона от 25.06.2002 № 73-ФЗ «Об объектах культурного наследия (памятниках истории и культуры) народов Российской Федерации» и подпунктом «в» пункта 193 раздела III постановления Правительства Российской Федерации от 01.07.2016 № 615 «О порядке привлечения подрядных организаций для оказания услуг и (или) выполнения работ по капитальному </w:t>
      </w:r>
      <w:r>
        <w:rPr>
          <w:rFonts w:ascii="PT Astra Serif" w:hAnsi="PT Astra Serif"/>
          <w:sz w:val="28"/>
          <w:szCs w:val="28"/>
          <w:shd w:val="clear" w:color="auto" w:fill="FFFFFF"/>
        </w:rPr>
        <w:lastRenderedPageBreak/>
        <w:t xml:space="preserve">ремонту общего имущества в многоквартирном доме,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домах, о порядке осуществления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домах, закупки товаров, о порядке осуществления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домах, закупки товаров (материалов и оборудования, в том числе высокотехнологичного оборудования), необходимых для оказания услуг и (или) выполнения работ по капитальному ремонту общего имущества в многоквартирном доме, и реализации закупленных и не использованных на проведение капитального ремонта общего имущества в многоквартирном доме товаров (материалов и оборудования, в том числе высокотехнологичного оборудования». </w:t>
      </w:r>
    </w:p>
    <w:p w:rsidR="00B6272A" w:rsidRPr="006D27DF" w:rsidRDefault="00503530">
      <w:pPr>
        <w:tabs>
          <w:tab w:val="left" w:pos="720"/>
        </w:tabs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</w:rPr>
        <w:t xml:space="preserve">Законопроектом </w:t>
      </w:r>
      <w:r w:rsidRPr="006D27DF">
        <w:rPr>
          <w:rFonts w:ascii="PT Astra Serif" w:hAnsi="PT Astra Serif"/>
          <w:sz w:val="28"/>
          <w:szCs w:val="28"/>
        </w:rPr>
        <w:t xml:space="preserve">предлагается установить, </w:t>
      </w:r>
      <w:r>
        <w:rPr>
          <w:rFonts w:ascii="PT Astra Serif" w:hAnsi="PT Astra Serif"/>
          <w:sz w:val="28"/>
          <w:szCs w:val="28"/>
        </w:rPr>
        <w:t xml:space="preserve">что </w:t>
      </w:r>
      <w:r>
        <w:rPr>
          <w:rFonts w:ascii="PT Astra Serif" w:hAnsi="PT Astra Serif"/>
          <w:sz w:val="28"/>
          <w:szCs w:val="28"/>
          <w:shd w:val="clear" w:color="auto" w:fill="FFFFFF"/>
        </w:rPr>
        <w:t>очерёдность проведения капитального ремонта общего имущества в многоквартирных домах определяется региональной программ</w:t>
      </w:r>
      <w:r w:rsidRPr="006D27DF">
        <w:rPr>
          <w:rFonts w:ascii="PT Astra Serif" w:hAnsi="PT Astra Serif"/>
          <w:sz w:val="28"/>
          <w:szCs w:val="28"/>
          <w:shd w:val="clear" w:color="auto" w:fill="FFFFFF"/>
        </w:rPr>
        <w:t>ой</w:t>
      </w:r>
      <w:r>
        <w:rPr>
          <w:rFonts w:ascii="PT Astra Serif" w:hAnsi="PT Astra Serif"/>
          <w:sz w:val="28"/>
          <w:szCs w:val="28"/>
          <w:shd w:val="clear" w:color="auto" w:fill="FFFFFF"/>
        </w:rPr>
        <w:t xml:space="preserve"> исходя из критериев, которые установлены приложением к Закону </w:t>
      </w:r>
      <w:r w:rsidRPr="006D27DF">
        <w:rPr>
          <w:rFonts w:ascii="PT Astra Serif" w:hAnsi="PT Astra Serif"/>
          <w:sz w:val="28"/>
          <w:szCs w:val="28"/>
          <w:shd w:val="clear" w:color="auto" w:fill="FFFFFF"/>
        </w:rPr>
        <w:t>Ульяновской области от 05.07.2013                    № 108-ЗО</w:t>
      </w:r>
      <w:r>
        <w:rPr>
          <w:rFonts w:ascii="PT Astra Serif" w:hAnsi="PT Astra Serif"/>
          <w:sz w:val="28"/>
          <w:szCs w:val="28"/>
          <w:shd w:val="clear" w:color="auto" w:fill="FFFFFF"/>
        </w:rPr>
        <w:t xml:space="preserve">, а также исходя из результатов обследования технического состояния многоквартирных домов, если такое обследование было проведено, в порядке, установленном приложением к Закону </w:t>
      </w:r>
      <w:r w:rsidRPr="006D27DF">
        <w:rPr>
          <w:rFonts w:ascii="PT Astra Serif" w:hAnsi="PT Astra Serif"/>
          <w:sz w:val="28"/>
          <w:szCs w:val="28"/>
          <w:shd w:val="clear" w:color="auto" w:fill="FFFFFF"/>
        </w:rPr>
        <w:t xml:space="preserve">Ульяновской области от 05.07.2013                    № 108-ЗО. </w:t>
      </w:r>
    </w:p>
    <w:p w:rsidR="00B6272A" w:rsidRDefault="00503530">
      <w:pPr>
        <w:tabs>
          <w:tab w:val="left" w:pos="720"/>
        </w:tabs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Часть 6 статьи 8 </w:t>
      </w:r>
      <w:r>
        <w:rPr>
          <w:rFonts w:ascii="PT Astra Serif" w:hAnsi="PT Astra Serif"/>
          <w:sz w:val="28"/>
          <w:szCs w:val="28"/>
        </w:rPr>
        <w:t>Закона Ульяновской области от 05.07.2013 № 108-ЗО</w:t>
      </w:r>
      <w:r>
        <w:rPr>
          <w:rFonts w:ascii="PT Astra Serif" w:hAnsi="PT Astra Serif"/>
          <w:sz w:val="28"/>
          <w:szCs w:val="28"/>
          <w:shd w:val="clear" w:color="auto" w:fill="FFFFFF"/>
        </w:rPr>
        <w:t xml:space="preserve"> законопроектом предлагается изложить в новой редакции, согласно которой порядок подготовки и утверждения краткосрочных планов реализации региональной программы, требования к таким планам, порядок представления </w:t>
      </w:r>
      <w:r>
        <w:rPr>
          <w:rFonts w:ascii="PT Astra Serif" w:hAnsi="PT Astra Serif"/>
          <w:sz w:val="28"/>
          <w:szCs w:val="28"/>
          <w:shd w:val="clear" w:color="auto" w:fill="FFFFFF"/>
        </w:rPr>
        <w:lastRenderedPageBreak/>
        <w:t xml:space="preserve">органами местного самоуправления муниципальных образований Ульяновской области и собственниками помещений в многоквартирном доме, формирующими фонд капитального  ремонта на специальном счёте, сведений, необходимых для подготовки таких планов, внесения изменений в них, устанавливаются нормативным правовым актом Правительства Ульяновской области в соответствии с Жилищным кодексом Российской Федерации. </w:t>
      </w:r>
    </w:p>
    <w:p w:rsidR="00A66C38" w:rsidRPr="00FB5005" w:rsidRDefault="00503530" w:rsidP="000D67E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B5005">
        <w:rPr>
          <w:rFonts w:ascii="PT Astra Serif" w:hAnsi="PT Astra Serif"/>
          <w:sz w:val="28"/>
          <w:szCs w:val="28"/>
          <w:shd w:val="clear" w:color="auto" w:fill="FFFFFF"/>
        </w:rPr>
        <w:t>Законопроектом предлагается</w:t>
      </w:r>
      <w:r w:rsidR="00A767DF" w:rsidRPr="00FB5005">
        <w:rPr>
          <w:rFonts w:ascii="PT Astra Serif" w:hAnsi="PT Astra Serif"/>
          <w:sz w:val="28"/>
          <w:szCs w:val="28"/>
          <w:shd w:val="clear" w:color="auto" w:fill="FFFFFF"/>
        </w:rPr>
        <w:t xml:space="preserve"> внести изменения в приложение </w:t>
      </w:r>
      <w:r w:rsidRPr="00FB5005">
        <w:rPr>
          <w:rStyle w:val="s10"/>
          <w:rFonts w:ascii="PT Astra Serif" w:hAnsi="PT Astra Serif"/>
          <w:bCs/>
          <w:sz w:val="28"/>
          <w:szCs w:val="28"/>
        </w:rPr>
        <w:t xml:space="preserve">к </w:t>
      </w:r>
      <w:r w:rsidRPr="00FB5005">
        <w:rPr>
          <w:rFonts w:ascii="PT Astra Serif" w:hAnsi="PT Astra Serif"/>
          <w:sz w:val="28"/>
          <w:szCs w:val="28"/>
        </w:rPr>
        <w:t>Закону Ульяновской области от 05.07.2013 № 108-ЗО</w:t>
      </w:r>
      <w:r w:rsidR="00A66C38" w:rsidRPr="00FB5005">
        <w:rPr>
          <w:rFonts w:ascii="PT Astra Serif" w:hAnsi="PT Astra Serif"/>
          <w:sz w:val="28"/>
          <w:szCs w:val="28"/>
        </w:rPr>
        <w:t xml:space="preserve"> «К</w:t>
      </w:r>
      <w:r w:rsidR="00A767DF" w:rsidRPr="00FB5005">
        <w:rPr>
          <w:rFonts w:ascii="PT Astra Serif" w:hAnsi="PT Astra Serif"/>
          <w:sz w:val="28"/>
          <w:szCs w:val="28"/>
        </w:rPr>
        <w:t>ритерии и порядок определения очерёдности проведения капитального ремонта общего имущества в многоквартирных домах, расположенных на территории Ульяновской области</w:t>
      </w:r>
      <w:r w:rsidR="00A66C38" w:rsidRPr="00FB5005">
        <w:rPr>
          <w:rFonts w:ascii="PT Astra Serif" w:hAnsi="PT Astra Serif"/>
          <w:sz w:val="28"/>
          <w:szCs w:val="28"/>
        </w:rPr>
        <w:t>»,</w:t>
      </w:r>
      <w:r w:rsidR="00A767DF" w:rsidRPr="00FB5005">
        <w:rPr>
          <w:rFonts w:ascii="PT Astra Serif" w:hAnsi="PT Astra Serif"/>
          <w:sz w:val="28"/>
          <w:szCs w:val="28"/>
        </w:rPr>
        <w:t xml:space="preserve"> </w:t>
      </w:r>
      <w:r w:rsidR="000D67EB" w:rsidRPr="00FB5005">
        <w:rPr>
          <w:rFonts w:ascii="PT Astra Serif" w:hAnsi="PT Astra Serif"/>
          <w:sz w:val="28"/>
          <w:szCs w:val="28"/>
        </w:rPr>
        <w:t xml:space="preserve">установив положение, согласно которому </w:t>
      </w:r>
      <w:r w:rsidR="000D67EB" w:rsidRPr="00FB5005">
        <w:rPr>
          <w:rFonts w:ascii="PT Astra Serif" w:hAnsi="PT Astra Serif"/>
          <w:sz w:val="28"/>
          <w:szCs w:val="28"/>
          <w:shd w:val="clear" w:color="auto" w:fill="FFFFFF"/>
        </w:rPr>
        <w:t xml:space="preserve">очерёдность проведения капитального ремонта общего имущества в многоквартирных домах будет определяться в порядке убывания значений итоговых сумм баллов, присвоенных многоквартирным домам по результатам оценки их соответствия критериям определения очерёдности проведения капитального ремонта общего имущества в многоквартирных домах. Значения указанных итоговых сумм будут вычисляться по соответствующей формуле </w:t>
      </w:r>
      <w:r w:rsidR="000D67EB" w:rsidRPr="00FB5005">
        <w:rPr>
          <w:rFonts w:ascii="PT Astra Serif" w:hAnsi="PT Astra Serif"/>
          <w:sz w:val="28"/>
          <w:szCs w:val="28"/>
        </w:rPr>
        <w:t xml:space="preserve">и </w:t>
      </w:r>
      <w:r w:rsidRPr="00FB5005">
        <w:rPr>
          <w:rFonts w:ascii="PT Astra Serif" w:hAnsi="PT Astra Serif"/>
          <w:sz w:val="28"/>
          <w:szCs w:val="28"/>
        </w:rPr>
        <w:t>исходя из результатов обследования технического состояния многоквартирного дома, если такое обследование было проведено</w:t>
      </w:r>
      <w:r w:rsidR="000D67EB" w:rsidRPr="00FB5005">
        <w:rPr>
          <w:rFonts w:ascii="PT Astra Serif" w:hAnsi="PT Astra Serif"/>
          <w:sz w:val="28"/>
          <w:szCs w:val="28"/>
        </w:rPr>
        <w:t xml:space="preserve">. </w:t>
      </w:r>
      <w:r w:rsidR="00A66C38" w:rsidRPr="00FB5005">
        <w:rPr>
          <w:rFonts w:ascii="PT Astra Serif" w:hAnsi="PT Astra Serif"/>
          <w:sz w:val="28"/>
          <w:szCs w:val="28"/>
        </w:rPr>
        <w:t xml:space="preserve">В </w:t>
      </w:r>
      <w:r w:rsidRPr="00FB5005">
        <w:rPr>
          <w:rFonts w:ascii="PT Astra Serif" w:hAnsi="PT Astra Serif"/>
          <w:sz w:val="28"/>
          <w:szCs w:val="28"/>
          <w:shd w:val="clear" w:color="auto" w:fill="FFFFFF"/>
        </w:rPr>
        <w:t xml:space="preserve">случае равенства значений итоговых сумм баллов, присвоенных двум или более многоквартирным домам по результатам оценки их соответствия критериям, </w:t>
      </w:r>
      <w:r w:rsidR="00A66C38" w:rsidRPr="00FB5005">
        <w:rPr>
          <w:rFonts w:ascii="PT Astra Serif" w:hAnsi="PT Astra Serif"/>
          <w:sz w:val="28"/>
          <w:szCs w:val="28"/>
          <w:shd w:val="clear" w:color="auto" w:fill="FFFFFF"/>
        </w:rPr>
        <w:t xml:space="preserve">законопроектом предлагается определить, что </w:t>
      </w:r>
      <w:r w:rsidRPr="00FB5005">
        <w:rPr>
          <w:rFonts w:ascii="PT Astra Serif" w:hAnsi="PT Astra Serif"/>
          <w:sz w:val="28"/>
          <w:szCs w:val="28"/>
          <w:shd w:val="clear" w:color="auto" w:fill="FFFFFF"/>
        </w:rPr>
        <w:t xml:space="preserve">в первую очередь проводится капитальный ремонт общего имущества в многоквартирном доме, степень физического износа основных конструктивных элементов (крыша, стены, фундамент), входящих в состав общего имущества в котором, является наибольшей исходя из результатов обследования технического состояния многоквартирных домов, если такое обследование было проведено; во вторую очередь </w:t>
      </w:r>
      <w:r w:rsidRPr="00FB5005">
        <w:rPr>
          <w:rFonts w:ascii="PT Astra Serif" w:hAnsi="PT Astra Serif"/>
          <w:b/>
          <w:sz w:val="28"/>
          <w:szCs w:val="28"/>
          <w:shd w:val="clear" w:color="auto" w:fill="FFFFFF"/>
        </w:rPr>
        <w:t>–</w:t>
      </w:r>
      <w:r w:rsidRPr="00FB5005">
        <w:rPr>
          <w:rFonts w:ascii="PT Astra Serif" w:hAnsi="PT Astra Serif"/>
          <w:sz w:val="28"/>
          <w:szCs w:val="28"/>
          <w:shd w:val="clear" w:color="auto" w:fill="FFFFFF"/>
        </w:rPr>
        <w:t xml:space="preserve"> в многоквартирном доме, продолжительность эксплуатации которого, в том числе после проведения последнего капитального ремонта общего имущества в нём, является наибольшей исходя из результатов обследования технического состояния многоквартирных домов, если такое </w:t>
      </w:r>
      <w:r w:rsidRPr="00FB5005">
        <w:rPr>
          <w:rFonts w:ascii="PT Astra Serif" w:hAnsi="PT Astra Serif"/>
          <w:sz w:val="28"/>
          <w:szCs w:val="28"/>
          <w:shd w:val="clear" w:color="auto" w:fill="FFFFFF"/>
        </w:rPr>
        <w:lastRenderedPageBreak/>
        <w:t>обследование было проведено</w:t>
      </w:r>
      <w:r w:rsidR="00A66C38" w:rsidRPr="00FB5005">
        <w:rPr>
          <w:rFonts w:ascii="PT Astra Serif" w:hAnsi="PT Astra Serif"/>
          <w:sz w:val="28"/>
          <w:szCs w:val="28"/>
          <w:shd w:val="clear" w:color="auto" w:fill="FFFFFF"/>
        </w:rPr>
        <w:t>.</w:t>
      </w:r>
    </w:p>
    <w:p w:rsidR="00B6272A" w:rsidRDefault="00503530">
      <w:pPr>
        <w:tabs>
          <w:tab w:val="left" w:pos="720"/>
        </w:tabs>
        <w:suppressAutoHyphens/>
        <w:spacing w:after="0" w:line="360" w:lineRule="auto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ab/>
        <w:t xml:space="preserve">В соответствии с классификатором правовых актов, утверждённым Указом Президента Российской Федерации от 15.03.2000 № 511 </w:t>
      </w:r>
      <w:r>
        <w:rPr>
          <w:rFonts w:ascii="PT Astra Serif" w:hAnsi="PT Astra Serif"/>
          <w:bCs/>
          <w:sz w:val="28"/>
          <w:szCs w:val="28"/>
        </w:rPr>
        <w:br/>
        <w:t>«О классификаторе правовых актов», законопроект будет отнесён к правовым актам под номером 050.020.000 «Жилищный фонд».</w:t>
      </w:r>
    </w:p>
    <w:p w:rsidR="00B6272A" w:rsidRDefault="0050353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Отрасль законодательства, к которой относится настоящий законопроект – жилищно-коммунальное хозяйство.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ab/>
      </w:r>
    </w:p>
    <w:p w:rsidR="00B6272A" w:rsidRDefault="0050353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Предметом правового регулирования законопроекта являются общественные отношения в сфере обеспечения проведения капитального ремонта общего имущества в многоквартирных домах, расположенных на территории Ульяновской области.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ab/>
        <w:t>Действие законопроекта распространяется на неограниченный круг лиц.</w:t>
      </w:r>
    </w:p>
    <w:p w:rsidR="00B6272A" w:rsidRDefault="00503530">
      <w:pPr>
        <w:tabs>
          <w:tab w:val="left" w:pos="720"/>
        </w:tabs>
        <w:suppressAutoHyphens/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ab/>
        <w:t>Принятие законопроекта не повле</w:t>
      </w:r>
      <w:bookmarkStart w:id="0" w:name="_GoBack"/>
      <w:bookmarkEnd w:id="0"/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чёт негативных социально-экономических, политических, правовых и иных последствий для населения Ульяновской области. </w:t>
      </w:r>
    </w:p>
    <w:p w:rsidR="00B6272A" w:rsidRDefault="00503530">
      <w:pPr>
        <w:tabs>
          <w:tab w:val="left" w:pos="720"/>
        </w:tabs>
        <w:suppressAutoHyphens/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ab/>
        <w:t>Законопроект не требует проведения оценки регулирующего воздействия, так как не затрагивает правоотношения в сфере предпринимательской деятельности.</w:t>
      </w:r>
    </w:p>
    <w:p w:rsidR="00B6272A" w:rsidRDefault="00503530">
      <w:pPr>
        <w:tabs>
          <w:tab w:val="left" w:pos="720"/>
        </w:tabs>
        <w:suppressAutoHyphens/>
        <w:spacing w:after="0" w:line="36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ab/>
        <w:t>Законопроект не содержит положений, способствующих созданию условий для проявления коррупции.</w:t>
      </w:r>
    </w:p>
    <w:p w:rsidR="00B6272A" w:rsidRDefault="00503530">
      <w:pPr>
        <w:tabs>
          <w:tab w:val="left" w:pos="720"/>
        </w:tabs>
        <w:spacing w:after="0" w:line="360" w:lineRule="auto"/>
        <w:ind w:right="-143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Законопроект подготовлен ведущим юрисконсультом организационно-правового отдела Фонда модернизации жилищно-коммунального комплекса Ульяновской области Гордеевой Олесей Юрьевной (тел.: 8-960-375-71-37).</w:t>
      </w:r>
    </w:p>
    <w:p w:rsidR="00B6272A" w:rsidRDefault="00B6272A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-2"/>
          <w:sz w:val="28"/>
          <w:szCs w:val="28"/>
          <w:lang w:eastAsia="ru-RU"/>
        </w:rPr>
      </w:pPr>
    </w:p>
    <w:p w:rsidR="00B6272A" w:rsidRDefault="00B6272A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-2"/>
          <w:sz w:val="28"/>
          <w:szCs w:val="28"/>
          <w:lang w:eastAsia="ru-RU"/>
        </w:rPr>
      </w:pPr>
    </w:p>
    <w:p w:rsidR="00B6272A" w:rsidRDefault="00B6272A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-2"/>
          <w:sz w:val="28"/>
          <w:szCs w:val="28"/>
          <w:lang w:eastAsia="ru-RU"/>
        </w:rPr>
      </w:pPr>
    </w:p>
    <w:p w:rsidR="00B6272A" w:rsidRDefault="00503530">
      <w:pPr>
        <w:tabs>
          <w:tab w:val="left" w:pos="0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Министр жилищно-коммунального </w:t>
      </w:r>
    </w:p>
    <w:p w:rsidR="00B6272A" w:rsidRDefault="00503530">
      <w:pPr>
        <w:tabs>
          <w:tab w:val="left" w:pos="0"/>
          <w:tab w:val="left" w:pos="8544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хозяйства и строительства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 </w:t>
      </w:r>
    </w:p>
    <w:p w:rsidR="00B6272A" w:rsidRDefault="00503530">
      <w:pPr>
        <w:tabs>
          <w:tab w:val="left" w:pos="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Ульяновской области                                                                 </w:t>
      </w:r>
      <w:r>
        <w:rPr>
          <w:rFonts w:ascii="PT Astra Serif" w:eastAsia="Times New Roman" w:hAnsi="PT Astra Serif" w:cs="Times New Roman"/>
          <w:sz w:val="28"/>
          <w:szCs w:val="28"/>
          <w:lang w:val="en-US" w:eastAsia="ru-RU"/>
        </w:rPr>
        <w:t xml:space="preserve">       </w:t>
      </w:r>
      <w:proofErr w:type="spell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Р.Н.Хайрудинов</w:t>
      </w:r>
      <w:proofErr w:type="spellEnd"/>
    </w:p>
    <w:sectPr w:rsidR="00B6272A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DD2" w:rsidRDefault="00B53DD2">
      <w:pPr>
        <w:spacing w:line="240" w:lineRule="auto"/>
      </w:pPr>
      <w:r>
        <w:separator/>
      </w:r>
    </w:p>
  </w:endnote>
  <w:endnote w:type="continuationSeparator" w:id="0">
    <w:p w:rsidR="00B53DD2" w:rsidRDefault="00B53D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DD2" w:rsidRDefault="00B53DD2">
      <w:pPr>
        <w:spacing w:after="0"/>
      </w:pPr>
      <w:r>
        <w:separator/>
      </w:r>
    </w:p>
  </w:footnote>
  <w:footnote w:type="continuationSeparator" w:id="0">
    <w:p w:rsidR="00B53DD2" w:rsidRDefault="00B53DD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T Astra Serif" w:hAnsi="PT Astra Serif"/>
      </w:rPr>
      <w:id w:val="-1240786809"/>
      <w:docPartObj>
        <w:docPartGallery w:val="AutoText"/>
      </w:docPartObj>
    </w:sdtPr>
    <w:sdtEndPr/>
    <w:sdtContent>
      <w:p w:rsidR="00B6272A" w:rsidRDefault="00503530">
        <w:pPr>
          <w:pStyle w:val="a6"/>
          <w:jc w:val="center"/>
          <w:rPr>
            <w:rFonts w:ascii="PT Astra Serif" w:hAnsi="PT Astra Serif"/>
          </w:rPr>
        </w:pPr>
        <w:r>
          <w:rPr>
            <w:rFonts w:ascii="PT Astra Serif" w:hAnsi="PT Astra Serif"/>
          </w:rPr>
          <w:fldChar w:fldCharType="begin"/>
        </w:r>
        <w:r>
          <w:rPr>
            <w:rFonts w:ascii="PT Astra Serif" w:hAnsi="PT Astra Serif"/>
          </w:rPr>
          <w:instrText>PAGE   \* MERGEFORMAT</w:instrText>
        </w:r>
        <w:r>
          <w:rPr>
            <w:rFonts w:ascii="PT Astra Serif" w:hAnsi="PT Astra Serif"/>
          </w:rPr>
          <w:fldChar w:fldCharType="separate"/>
        </w:r>
        <w:r>
          <w:rPr>
            <w:rFonts w:ascii="PT Astra Serif" w:hAnsi="PT Astra Serif"/>
          </w:rPr>
          <w:t>4</w:t>
        </w:r>
        <w:r>
          <w:rPr>
            <w:rFonts w:ascii="PT Astra Serif" w:hAnsi="PT Astra Serif"/>
          </w:rPr>
          <w:fldChar w:fldCharType="end"/>
        </w:r>
      </w:p>
    </w:sdtContent>
  </w:sdt>
  <w:p w:rsidR="00B6272A" w:rsidRDefault="00B6272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057"/>
    <w:rsid w:val="000012DB"/>
    <w:rsid w:val="00022781"/>
    <w:rsid w:val="0002377D"/>
    <w:rsid w:val="00062F9C"/>
    <w:rsid w:val="000B14D7"/>
    <w:rsid w:val="000C1872"/>
    <w:rsid w:val="000C5876"/>
    <w:rsid w:val="000D67EB"/>
    <w:rsid w:val="00107D26"/>
    <w:rsid w:val="00114CC0"/>
    <w:rsid w:val="001169A8"/>
    <w:rsid w:val="00120A95"/>
    <w:rsid w:val="00155BCE"/>
    <w:rsid w:val="001C5420"/>
    <w:rsid w:val="001E6941"/>
    <w:rsid w:val="0023668F"/>
    <w:rsid w:val="00244AD6"/>
    <w:rsid w:val="00261B8A"/>
    <w:rsid w:val="0026627F"/>
    <w:rsid w:val="002811F7"/>
    <w:rsid w:val="002A1510"/>
    <w:rsid w:val="002B7A71"/>
    <w:rsid w:val="002D3C34"/>
    <w:rsid w:val="00317BE7"/>
    <w:rsid w:val="003B7338"/>
    <w:rsid w:val="00415754"/>
    <w:rsid w:val="00426F69"/>
    <w:rsid w:val="00467611"/>
    <w:rsid w:val="004731B5"/>
    <w:rsid w:val="0048628B"/>
    <w:rsid w:val="004936BC"/>
    <w:rsid w:val="004A68BB"/>
    <w:rsid w:val="00503530"/>
    <w:rsid w:val="005D2B6E"/>
    <w:rsid w:val="005E3E97"/>
    <w:rsid w:val="00613283"/>
    <w:rsid w:val="0062722C"/>
    <w:rsid w:val="0062784A"/>
    <w:rsid w:val="00636839"/>
    <w:rsid w:val="00672B1F"/>
    <w:rsid w:val="00673DD8"/>
    <w:rsid w:val="00691DD6"/>
    <w:rsid w:val="006A327F"/>
    <w:rsid w:val="006B0FD2"/>
    <w:rsid w:val="006D27DF"/>
    <w:rsid w:val="006D4D5A"/>
    <w:rsid w:val="007107C5"/>
    <w:rsid w:val="00752594"/>
    <w:rsid w:val="007643D5"/>
    <w:rsid w:val="00795893"/>
    <w:rsid w:val="007F6AF9"/>
    <w:rsid w:val="00832AB8"/>
    <w:rsid w:val="008B52A3"/>
    <w:rsid w:val="008D2216"/>
    <w:rsid w:val="008E7730"/>
    <w:rsid w:val="00906060"/>
    <w:rsid w:val="0093047E"/>
    <w:rsid w:val="00936DEF"/>
    <w:rsid w:val="00973800"/>
    <w:rsid w:val="00983C41"/>
    <w:rsid w:val="009A1AAD"/>
    <w:rsid w:val="009A5462"/>
    <w:rsid w:val="009B709F"/>
    <w:rsid w:val="009C12F9"/>
    <w:rsid w:val="009D09FF"/>
    <w:rsid w:val="00A31147"/>
    <w:rsid w:val="00A60057"/>
    <w:rsid w:val="00A66C38"/>
    <w:rsid w:val="00A767DF"/>
    <w:rsid w:val="00A94607"/>
    <w:rsid w:val="00AF6B4F"/>
    <w:rsid w:val="00B038D4"/>
    <w:rsid w:val="00B53DD2"/>
    <w:rsid w:val="00B6272A"/>
    <w:rsid w:val="00B844A7"/>
    <w:rsid w:val="00BC0F29"/>
    <w:rsid w:val="00BF33BF"/>
    <w:rsid w:val="00C03759"/>
    <w:rsid w:val="00C13381"/>
    <w:rsid w:val="00C4463D"/>
    <w:rsid w:val="00C5511D"/>
    <w:rsid w:val="00D10B26"/>
    <w:rsid w:val="00D178A5"/>
    <w:rsid w:val="00D4618E"/>
    <w:rsid w:val="00D52119"/>
    <w:rsid w:val="00D6638B"/>
    <w:rsid w:val="00DA4880"/>
    <w:rsid w:val="00DE3AA7"/>
    <w:rsid w:val="00DF0D2F"/>
    <w:rsid w:val="00DF63A1"/>
    <w:rsid w:val="00E0754B"/>
    <w:rsid w:val="00E113A9"/>
    <w:rsid w:val="00E33C7F"/>
    <w:rsid w:val="00E47C05"/>
    <w:rsid w:val="00E64CF1"/>
    <w:rsid w:val="00E83C3C"/>
    <w:rsid w:val="00EA2157"/>
    <w:rsid w:val="00EF5429"/>
    <w:rsid w:val="00F26005"/>
    <w:rsid w:val="00F9639E"/>
    <w:rsid w:val="00FA3258"/>
    <w:rsid w:val="00FB5005"/>
    <w:rsid w:val="00FE79F5"/>
    <w:rsid w:val="00FF715F"/>
    <w:rsid w:val="0B5C20F0"/>
    <w:rsid w:val="4665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475B6"/>
  <w15:docId w15:val="{C6F54FAC-4FCD-4E28-A76D-C6BD30E22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Calibri" w:hAnsi="Segoe UI" w:cs="Segoe UI"/>
      <w:sz w:val="18"/>
      <w:szCs w:val="18"/>
    </w:rPr>
  </w:style>
  <w:style w:type="character" w:customStyle="1" w:styleId="s10">
    <w:name w:val="s_10"/>
    <w:basedOn w:val="a0"/>
  </w:style>
  <w:style w:type="paragraph" w:customStyle="1" w:styleId="s9">
    <w:name w:val="s_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Pr>
      <w:rFonts w:ascii="Calibri" w:eastAsia="Calibri" w:hAnsi="Calibri" w:cs="Calibri"/>
    </w:rPr>
  </w:style>
  <w:style w:type="character" w:customStyle="1" w:styleId="a9">
    <w:name w:val="Нижний колонтитул Знак"/>
    <w:basedOn w:val="a0"/>
    <w:link w:val="a8"/>
    <w:uiPriority w:val="99"/>
    <w:rPr>
      <w:rFonts w:ascii="Calibri" w:eastAsia="Calibri" w:hAnsi="Calibri" w:cs="Calibri"/>
    </w:rPr>
  </w:style>
  <w:style w:type="paragraph" w:customStyle="1" w:styleId="indent1">
    <w:name w:val="indent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244E8-B66F-49F6-857A-E5A3B93AC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1408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Morozov</dc:creator>
  <cp:lastModifiedBy>user</cp:lastModifiedBy>
  <cp:revision>4</cp:revision>
  <cp:lastPrinted>2024-09-11T10:55:00Z</cp:lastPrinted>
  <dcterms:created xsi:type="dcterms:W3CDTF">2024-09-11T07:34:00Z</dcterms:created>
  <dcterms:modified xsi:type="dcterms:W3CDTF">2024-09-11T10:56:00Z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5A572B7BA2B84759B41BDEBAE7D96F1A_12</vt:lpwstr>
  </property>
</Properties>
</file>